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18B" w:rsidRPr="0094018B" w:rsidRDefault="0094018B" w:rsidP="0094018B">
      <w:pPr>
        <w:jc w:val="center"/>
        <w:rPr>
          <w:rtl/>
        </w:rPr>
      </w:pPr>
      <w:r>
        <w:rPr>
          <w:rFonts w:hint="cs"/>
          <w:rtl/>
        </w:rPr>
        <w:t xml:space="preserve"> </w:t>
      </w:r>
      <w:r w:rsidRPr="0094018B">
        <w:rPr>
          <w:rFonts w:cs="PT Bold Heading" w:hint="cs"/>
          <w:sz w:val="32"/>
          <w:szCs w:val="32"/>
          <w:rtl/>
        </w:rPr>
        <w:t>جـدول رقم (9)</w:t>
      </w:r>
    </w:p>
    <w:p w:rsidR="0094018B" w:rsidRPr="0094018B" w:rsidRDefault="0094018B" w:rsidP="0094018B">
      <w:pPr>
        <w:jc w:val="center"/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</w:pP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يبين</w:t>
      </w:r>
      <w:r w:rsidRPr="004543E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الأوساط</w:t>
      </w:r>
      <w:r w:rsidRPr="004543E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الحسابية</w:t>
      </w:r>
      <w:r w:rsidRPr="004543E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والانحرافات</w:t>
      </w:r>
      <w:r w:rsidRPr="004543E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المعيارية</w:t>
      </w:r>
      <w:r w:rsidRPr="004543E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وقيمة</w:t>
      </w:r>
      <w:r w:rsidRPr="004543E3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 xml:space="preserve"> (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ت</w:t>
      </w:r>
      <w:r w:rsidRPr="004543E3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 xml:space="preserve">) 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المحسوبة</w:t>
      </w:r>
      <w:r w:rsidRPr="004543E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ونسبة التطور</w:t>
      </w:r>
      <w:r w:rsidR="00956BEA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بين</w:t>
      </w:r>
      <w:r w:rsidRPr="004543E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الاختبارات</w:t>
      </w:r>
      <w:r w:rsidRPr="004543E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القبلية</w:t>
      </w:r>
      <w:r w:rsidRPr="004543E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والبعدية</w:t>
      </w:r>
      <w:r w:rsidRPr="004543E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4543E3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للمجموعة</w:t>
      </w:r>
      <w:r w:rsidRPr="004543E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الضابطة</w:t>
      </w:r>
    </w:p>
    <w:p w:rsidR="0094018B" w:rsidRDefault="0094018B">
      <w:pPr>
        <w:rPr>
          <w:rtl/>
        </w:rPr>
      </w:pPr>
    </w:p>
    <w:tbl>
      <w:tblPr>
        <w:tblStyle w:val="a5"/>
        <w:bidiVisual/>
        <w:tblW w:w="14601" w:type="dxa"/>
        <w:tblInd w:w="3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418"/>
        <w:gridCol w:w="992"/>
        <w:gridCol w:w="1418"/>
        <w:gridCol w:w="1109"/>
        <w:gridCol w:w="1397"/>
        <w:gridCol w:w="1037"/>
        <w:gridCol w:w="1134"/>
        <w:gridCol w:w="1134"/>
        <w:gridCol w:w="1276"/>
        <w:gridCol w:w="1134"/>
        <w:gridCol w:w="1134"/>
        <w:gridCol w:w="1418"/>
      </w:tblGrid>
      <w:tr w:rsidR="0094018B" w:rsidRPr="0094018B" w:rsidTr="00847DEF">
        <w:trPr>
          <w:trHeight w:val="721"/>
        </w:trPr>
        <w:tc>
          <w:tcPr>
            <w:tcW w:w="1418" w:type="dxa"/>
            <w:vMerge w:val="restart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94018B"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المتغيرات</w:t>
            </w:r>
          </w:p>
        </w:tc>
        <w:tc>
          <w:tcPr>
            <w:tcW w:w="992" w:type="dxa"/>
            <w:vMerge w:val="restart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94018B">
              <w:rPr>
                <w:rFonts w:cs="Simplified Arabic" w:hint="cs"/>
                <w:b/>
                <w:bCs/>
                <w:sz w:val="32"/>
                <w:szCs w:val="32"/>
                <w:rtl/>
              </w:rPr>
              <w:t>وحدة القياس</w:t>
            </w:r>
          </w:p>
        </w:tc>
        <w:tc>
          <w:tcPr>
            <w:tcW w:w="2527" w:type="dxa"/>
            <w:gridSpan w:val="2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94018B">
              <w:rPr>
                <w:rFonts w:cs="Simplified Arabic" w:hint="cs"/>
                <w:b/>
                <w:bCs/>
                <w:sz w:val="32"/>
                <w:szCs w:val="32"/>
                <w:rtl/>
              </w:rPr>
              <w:t>قبلي</w:t>
            </w:r>
          </w:p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34" w:type="dxa"/>
            <w:gridSpan w:val="2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94018B">
              <w:rPr>
                <w:rFonts w:cs="Simplified Arabic" w:hint="cs"/>
                <w:b/>
                <w:bCs/>
                <w:sz w:val="32"/>
                <w:szCs w:val="32"/>
                <w:rtl/>
              </w:rPr>
              <w:t>بعدي</w:t>
            </w:r>
          </w:p>
        </w:tc>
        <w:tc>
          <w:tcPr>
            <w:tcW w:w="1134" w:type="dxa"/>
            <w:vMerge w:val="restart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سَ</w:t>
            </w:r>
          </w:p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ف</w:t>
            </w:r>
          </w:p>
        </w:tc>
        <w:tc>
          <w:tcPr>
            <w:tcW w:w="1134" w:type="dxa"/>
            <w:vMerge w:val="restart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</w:t>
            </w:r>
          </w:p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ف</w:t>
            </w:r>
          </w:p>
        </w:tc>
        <w:tc>
          <w:tcPr>
            <w:tcW w:w="1276" w:type="dxa"/>
            <w:vMerge w:val="restart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قيمة</w:t>
            </w:r>
          </w:p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ت المحسوبة</w:t>
            </w:r>
          </w:p>
        </w:tc>
        <w:tc>
          <w:tcPr>
            <w:tcW w:w="1134" w:type="dxa"/>
            <w:vMerge w:val="restart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قيمة ت الجدولية</w:t>
            </w:r>
          </w:p>
        </w:tc>
        <w:tc>
          <w:tcPr>
            <w:tcW w:w="1134" w:type="dxa"/>
            <w:vMerge w:val="restart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نسبة التطور</w:t>
            </w:r>
          </w:p>
        </w:tc>
        <w:tc>
          <w:tcPr>
            <w:tcW w:w="1418" w:type="dxa"/>
            <w:vMerge w:val="restart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الدلالة الإحصائية</w:t>
            </w:r>
          </w:p>
        </w:tc>
      </w:tr>
      <w:tr w:rsidR="0094018B" w:rsidRPr="0094018B" w:rsidTr="00847DEF">
        <w:trPr>
          <w:trHeight w:val="165"/>
        </w:trPr>
        <w:tc>
          <w:tcPr>
            <w:tcW w:w="1418" w:type="dxa"/>
            <w:vMerge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992" w:type="dxa"/>
            <w:vMerge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سَ</w:t>
            </w:r>
          </w:p>
        </w:tc>
        <w:tc>
          <w:tcPr>
            <w:tcW w:w="1109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</w:t>
            </w:r>
          </w:p>
        </w:tc>
        <w:tc>
          <w:tcPr>
            <w:tcW w:w="1397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سَ</w:t>
            </w:r>
          </w:p>
        </w:tc>
        <w:tc>
          <w:tcPr>
            <w:tcW w:w="1037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</w:t>
            </w:r>
          </w:p>
        </w:tc>
        <w:tc>
          <w:tcPr>
            <w:tcW w:w="1134" w:type="dxa"/>
            <w:vMerge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418" w:type="dxa"/>
            <w:vMerge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</w:tr>
      <w:tr w:rsidR="0094018B" w:rsidRPr="0094018B" w:rsidTr="00847DEF"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التحمل النفسي</w:t>
            </w:r>
          </w:p>
        </w:tc>
        <w:tc>
          <w:tcPr>
            <w:tcW w:w="992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درجة</w:t>
            </w:r>
          </w:p>
        </w:tc>
        <w:tc>
          <w:tcPr>
            <w:tcW w:w="1418" w:type="dxa"/>
          </w:tcPr>
          <w:p w:rsidR="0094018B" w:rsidRPr="0094018B" w:rsidRDefault="0094018B" w:rsidP="00847DEF">
            <w:pPr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114.583</w:t>
            </w:r>
          </w:p>
        </w:tc>
        <w:tc>
          <w:tcPr>
            <w:tcW w:w="1109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6.999</w:t>
            </w:r>
          </w:p>
        </w:tc>
        <w:tc>
          <w:tcPr>
            <w:tcW w:w="1397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109.250</w:t>
            </w:r>
          </w:p>
        </w:tc>
        <w:tc>
          <w:tcPr>
            <w:tcW w:w="1037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5.119</w:t>
            </w: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5.333</w:t>
            </w: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7.889</w:t>
            </w:r>
          </w:p>
        </w:tc>
        <w:tc>
          <w:tcPr>
            <w:tcW w:w="1276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2.342</w:t>
            </w:r>
          </w:p>
        </w:tc>
        <w:tc>
          <w:tcPr>
            <w:tcW w:w="1134" w:type="dxa"/>
            <w:vMerge w:val="restart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94018B">
              <w:rPr>
                <w:rFonts w:cs="Simplified Arabic"/>
                <w:b/>
                <w:bCs/>
                <w:sz w:val="32"/>
                <w:szCs w:val="32"/>
                <w:lang w:bidi="ar-IQ"/>
              </w:rPr>
              <w:t>1.796</w:t>
            </w: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60</w:t>
            </w: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%</w:t>
            </w:r>
          </w:p>
        </w:tc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غيردال</w:t>
            </w:r>
          </w:p>
        </w:tc>
      </w:tr>
      <w:tr w:rsidR="0094018B" w:rsidRPr="0094018B" w:rsidTr="00847DEF"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المناولة</w:t>
            </w:r>
          </w:p>
        </w:tc>
        <w:tc>
          <w:tcPr>
            <w:tcW w:w="992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درجة</w:t>
            </w:r>
          </w:p>
        </w:tc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1.333</w:t>
            </w:r>
          </w:p>
        </w:tc>
        <w:tc>
          <w:tcPr>
            <w:tcW w:w="1109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0.492</w:t>
            </w:r>
          </w:p>
        </w:tc>
        <w:tc>
          <w:tcPr>
            <w:tcW w:w="1397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1.333</w:t>
            </w:r>
          </w:p>
        </w:tc>
        <w:tc>
          <w:tcPr>
            <w:tcW w:w="1037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0.651</w:t>
            </w: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0.000</w:t>
            </w: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0.738</w:t>
            </w:r>
          </w:p>
        </w:tc>
        <w:tc>
          <w:tcPr>
            <w:tcW w:w="1276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0.000</w:t>
            </w:r>
          </w:p>
        </w:tc>
        <w:tc>
          <w:tcPr>
            <w:tcW w:w="1134" w:type="dxa"/>
            <w:vMerge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0</w:t>
            </w: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%</w:t>
            </w:r>
          </w:p>
        </w:tc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غيردال</w:t>
            </w:r>
          </w:p>
        </w:tc>
      </w:tr>
      <w:tr w:rsidR="0094018B" w:rsidRPr="0094018B" w:rsidTr="00847DEF"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الدحرجة</w:t>
            </w:r>
          </w:p>
        </w:tc>
        <w:tc>
          <w:tcPr>
            <w:tcW w:w="992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21.575</w:t>
            </w:r>
          </w:p>
        </w:tc>
        <w:tc>
          <w:tcPr>
            <w:tcW w:w="1109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1.415</w:t>
            </w:r>
          </w:p>
        </w:tc>
        <w:tc>
          <w:tcPr>
            <w:tcW w:w="1397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21.531</w:t>
            </w:r>
          </w:p>
        </w:tc>
        <w:tc>
          <w:tcPr>
            <w:tcW w:w="1037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1.428</w:t>
            </w: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0.044</w:t>
            </w: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0.475</w:t>
            </w:r>
          </w:p>
        </w:tc>
        <w:tc>
          <w:tcPr>
            <w:tcW w:w="1276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0.322</w:t>
            </w:r>
          </w:p>
        </w:tc>
        <w:tc>
          <w:tcPr>
            <w:tcW w:w="1134" w:type="dxa"/>
            <w:vMerge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34</w:t>
            </w: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%</w:t>
            </w:r>
          </w:p>
        </w:tc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غيردال</w:t>
            </w:r>
          </w:p>
        </w:tc>
      </w:tr>
      <w:tr w:rsidR="0094018B" w:rsidRPr="0094018B" w:rsidTr="00847DEF"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التهديف</w:t>
            </w:r>
          </w:p>
        </w:tc>
        <w:tc>
          <w:tcPr>
            <w:tcW w:w="992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درجة</w:t>
            </w:r>
          </w:p>
        </w:tc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23.833</w:t>
            </w:r>
          </w:p>
        </w:tc>
        <w:tc>
          <w:tcPr>
            <w:tcW w:w="1109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4.687</w:t>
            </w:r>
          </w:p>
        </w:tc>
        <w:tc>
          <w:tcPr>
            <w:tcW w:w="1397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24.750</w:t>
            </w:r>
          </w:p>
        </w:tc>
        <w:tc>
          <w:tcPr>
            <w:tcW w:w="1037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4.788</w:t>
            </w: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0.917</w:t>
            </w: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0.668</w:t>
            </w:r>
          </w:p>
        </w:tc>
        <w:tc>
          <w:tcPr>
            <w:tcW w:w="1276" w:type="dxa"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4.750</w:t>
            </w:r>
          </w:p>
        </w:tc>
        <w:tc>
          <w:tcPr>
            <w:tcW w:w="1134" w:type="dxa"/>
            <w:vMerge/>
          </w:tcPr>
          <w:p w:rsidR="0094018B" w:rsidRPr="0094018B" w:rsidRDefault="0094018B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>82</w:t>
            </w: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%</w:t>
            </w:r>
          </w:p>
        </w:tc>
        <w:tc>
          <w:tcPr>
            <w:tcW w:w="1418" w:type="dxa"/>
          </w:tcPr>
          <w:p w:rsidR="0094018B" w:rsidRPr="0094018B" w:rsidRDefault="0094018B" w:rsidP="00847DEF">
            <w:pPr>
              <w:jc w:val="center"/>
              <w:rPr>
                <w:rFonts w:cs="Simplified Arabic"/>
                <w:sz w:val="32"/>
                <w:szCs w:val="32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دال</w:t>
            </w:r>
          </w:p>
        </w:tc>
      </w:tr>
    </w:tbl>
    <w:p w:rsidR="0094018B" w:rsidRDefault="0094018B" w:rsidP="0094018B">
      <w:pPr>
        <w:jc w:val="center"/>
        <w:rPr>
          <w:rFonts w:ascii="Simplified Arabic" w:hAnsi="Simplified Arabic" w:cs="Simplified Arabic"/>
          <w:sz w:val="28"/>
          <w:szCs w:val="28"/>
          <w:rtl/>
          <w:lang w:bidi="ar-AE"/>
        </w:rPr>
      </w:pPr>
      <w:r w:rsidRPr="00AA0B7A">
        <w:rPr>
          <w:rFonts w:ascii="Simplified Arabic" w:hAnsi="Simplified Arabic" w:cs="Simplified Arabic"/>
          <w:sz w:val="28"/>
          <w:szCs w:val="28"/>
          <w:rtl/>
          <w:lang w:bidi="ar-IQ"/>
        </w:rPr>
        <w:t>(ت) الجدولية (</w:t>
      </w:r>
      <w:r>
        <w:rPr>
          <w:rFonts w:cs="Simplified Arabic"/>
          <w:sz w:val="28"/>
          <w:szCs w:val="28"/>
          <w:lang w:bidi="ar-IQ"/>
        </w:rPr>
        <w:t>1.796</w:t>
      </w:r>
      <w:r w:rsidRPr="00AA0B7A">
        <w:rPr>
          <w:rFonts w:ascii="Simplified Arabic" w:hAnsi="Simplified Arabic" w:cs="Simplified Arabic"/>
          <w:sz w:val="28"/>
          <w:szCs w:val="28"/>
          <w:rtl/>
          <w:lang w:bidi="ar-IQ"/>
        </w:rPr>
        <w:t>)   ,  مستوى الدلالة (</w:t>
      </w:r>
      <w:r>
        <w:rPr>
          <w:rFonts w:cs="Simplified Arabic"/>
          <w:sz w:val="28"/>
          <w:szCs w:val="28"/>
          <w:lang w:bidi="ar-IQ"/>
        </w:rPr>
        <w:t>0.05</w:t>
      </w:r>
      <w:r w:rsidRPr="00AA0B7A">
        <w:rPr>
          <w:rFonts w:ascii="Simplified Arabic" w:hAnsi="Simplified Arabic" w:cs="Simplified Arabic"/>
          <w:sz w:val="28"/>
          <w:szCs w:val="28"/>
          <w:rtl/>
          <w:lang w:bidi="ar-IQ"/>
        </w:rPr>
        <w:t>)  ,  درجة الحرية =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lang w:bidi="ar-AE"/>
        </w:rPr>
        <w:t>11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 من خلال </w:t>
      </w:r>
    </w:p>
    <w:sectPr w:rsidR="0094018B" w:rsidSect="00956BEA">
      <w:headerReference w:type="default" r:id="rId6"/>
      <w:pgSz w:w="16838" w:h="11906" w:orient="landscape"/>
      <w:pgMar w:top="1797" w:right="1440" w:bottom="1797" w:left="1440" w:header="709" w:footer="709" w:gutter="170"/>
      <w:pgNumType w:start="9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B37" w:rsidRDefault="00892B37" w:rsidP="00B71F47">
      <w:pPr>
        <w:spacing w:after="0" w:line="240" w:lineRule="auto"/>
      </w:pPr>
      <w:r>
        <w:separator/>
      </w:r>
    </w:p>
  </w:endnote>
  <w:endnote w:type="continuationSeparator" w:id="1">
    <w:p w:rsidR="00892B37" w:rsidRDefault="00892B37" w:rsidP="00B71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B37" w:rsidRDefault="00892B37" w:rsidP="00B71F47">
      <w:pPr>
        <w:spacing w:after="0" w:line="240" w:lineRule="auto"/>
      </w:pPr>
      <w:r>
        <w:separator/>
      </w:r>
    </w:p>
  </w:footnote>
  <w:footnote w:type="continuationSeparator" w:id="1">
    <w:p w:rsidR="00892B37" w:rsidRDefault="00892B37" w:rsidP="00B71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F47" w:rsidRDefault="00BB0741">
    <w:pPr>
      <w:pStyle w:val="a3"/>
      <w:rPr>
        <w:rFonts w:cs="Led Italic Font"/>
        <w:sz w:val="24"/>
        <w:szCs w:val="24"/>
        <w:rtl/>
        <w:lang w:bidi="ar-IQ"/>
      </w:rPr>
    </w:pPr>
    <w:sdt>
      <w:sdtPr>
        <w:rPr>
          <w:rFonts w:cs="Led Italic Font" w:hint="cs"/>
          <w:sz w:val="24"/>
          <w:szCs w:val="24"/>
          <w:rtl/>
          <w:lang w:bidi="ar-IQ"/>
        </w:rPr>
        <w:id w:val="7860582"/>
        <w:docPartObj>
          <w:docPartGallery w:val="Page Numbers (Top of Page)"/>
          <w:docPartUnique/>
        </w:docPartObj>
      </w:sdtPr>
      <w:sdtContent>
        <w:r>
          <w:rPr>
            <w:rFonts w:cs="Led Italic Font"/>
            <w:sz w:val="24"/>
            <w:szCs w:val="24"/>
            <w:rtl/>
            <w:lang w:bidi="ar-IQ"/>
          </w:rPr>
          <w:pict>
            <v:rect id="مستطيل 18" o:spid="_x0000_s2049" style="position:absolute;left:0;text-align:left;margin-left:0;margin-top:28.8pt;width:77.25pt;height:48.75pt;flip:x;z-index:251660288;visibility:visible;mso-left-percent:-107;mso-position-horizontal-relative:margin;mso-position-vertical-relative:page;mso-left-percent:-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" o:allowincell="f" stroked="f">
              <v:textbox style="mso-next-textbox:#مستطيل 18">
                <w:txbxContent>
                  <w:p w:rsidR="00B71F47" w:rsidRDefault="00BB0741" w:rsidP="00B71F47">
                    <w:pPr>
                      <w:rPr>
                        <w:rFonts w:ascii="Simplified Arabic" w:hAnsi="Simplified Arabic" w:cs="Simplified Arabic"/>
                        <w:color w:val="A6A6A6" w:themeColor="background1" w:themeShade="A6"/>
                        <w:sz w:val="32"/>
                        <w:szCs w:val="32"/>
                      </w:rPr>
                    </w:pPr>
                    <w:fldSimple w:instr="PAGE    \* MERGEFORMAT">
                      <w:r w:rsidR="00956BEA" w:rsidRPr="00956BEA">
                        <w:rPr>
                          <w:rFonts w:ascii="Simplified Arabic" w:hAnsi="Simplified Arabic" w:cs="Simplified Arabic"/>
                          <w:noProof/>
                          <w:sz w:val="32"/>
                          <w:szCs w:val="32"/>
                          <w:rtl/>
                          <w:lang w:val="ar-SA"/>
                        </w:rPr>
                        <w:t>99</w:t>
                      </w:r>
                    </w:fldSimple>
                  </w:p>
                  <w:p w:rsidR="00B71F47" w:rsidRDefault="00B71F47" w:rsidP="00B71F47">
                    <w:pPr>
                      <w:rPr>
                        <w:rFonts w:ascii="Simplified Arabic" w:hAnsi="Simplified Arabic" w:cs="Simplified Arabic"/>
                        <w:color w:val="A6A6A6" w:themeColor="background1" w:themeShade="A6"/>
                        <w:sz w:val="32"/>
                        <w:szCs w:val="32"/>
                        <w:rtl/>
                      </w:rPr>
                    </w:pPr>
                  </w:p>
                  <w:p w:rsidR="00B71F47" w:rsidRDefault="00B71F47" w:rsidP="00B71F47">
                    <w:pPr>
                      <w:rPr>
                        <w:rFonts w:ascii="Simplified Arabic" w:hAnsi="Simplified Arabic" w:cs="Simplified Arabic"/>
                        <w:color w:val="A6A6A6" w:themeColor="background1" w:themeShade="A6"/>
                        <w:sz w:val="32"/>
                        <w:szCs w:val="32"/>
                        <w:rtl/>
                      </w:rPr>
                    </w:pPr>
                  </w:p>
                </w:txbxContent>
              </v:textbox>
              <w10:wrap anchorx="margin" anchory="page"/>
            </v:rect>
          </w:pict>
        </w:r>
        <w:r w:rsidR="00B71F47">
          <w:rPr>
            <w:rFonts w:cs="Led Italic Font" w:hint="cs"/>
            <w:sz w:val="24"/>
            <w:szCs w:val="24"/>
            <w:rtl/>
            <w:lang w:bidi="ar-IQ"/>
          </w:rPr>
          <w:t>الباب الرابع.... عرض النتائج وتحليلها ومناقشتها</w:t>
        </w:r>
      </w:sdtContent>
    </w:sdt>
  </w:p>
  <w:p w:rsidR="00B71F47" w:rsidRDefault="00BB0741">
    <w:pPr>
      <w:pStyle w:val="a3"/>
      <w:rPr>
        <w:lang w:bidi="ar-IQ"/>
      </w:rPr>
    </w:pPr>
    <w:r>
      <w:rPr>
        <w:noProof/>
      </w:rPr>
      <w:pict>
        <v:line id="Line 2" o:spid="_x0000_s2050" style="position:absolute;left:0;text-align:left;flip:y;z-index:251661312;visibility:visible" from="-35.25pt,9.05pt" to="700.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" strokeweight="3pt">
          <v:stroke linestyle="thinThin"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71F47"/>
    <w:rsid w:val="004172E7"/>
    <w:rsid w:val="00892B37"/>
    <w:rsid w:val="0094018B"/>
    <w:rsid w:val="00956BEA"/>
    <w:rsid w:val="00B71F47"/>
    <w:rsid w:val="00BB0741"/>
    <w:rsid w:val="00BB2D26"/>
    <w:rsid w:val="00C94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4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1F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B71F47"/>
  </w:style>
  <w:style w:type="paragraph" w:styleId="a4">
    <w:name w:val="footer"/>
    <w:basedOn w:val="a"/>
    <w:link w:val="Char0"/>
    <w:uiPriority w:val="99"/>
    <w:semiHidden/>
    <w:unhideWhenUsed/>
    <w:rsid w:val="00B71F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B71F47"/>
  </w:style>
  <w:style w:type="table" w:styleId="a5">
    <w:name w:val="Table Grid"/>
    <w:basedOn w:val="a1"/>
    <w:uiPriority w:val="59"/>
    <w:rsid w:val="00B71F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1234</cp:lastModifiedBy>
  <cp:revision>4</cp:revision>
  <dcterms:created xsi:type="dcterms:W3CDTF">2014-01-10T06:58:00Z</dcterms:created>
  <dcterms:modified xsi:type="dcterms:W3CDTF">2014-01-10T08:02:00Z</dcterms:modified>
</cp:coreProperties>
</file>